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1.jpeg" ContentType="image/jpeg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3533" w:type="dxa"/>
        <w:jc w:val="left"/>
        <w:tblInd w:w="59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3"/>
      </w:tblGrid>
      <w:tr>
        <w:trPr/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i/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№ </w:t>
            </w:r>
            <w:r>
              <w:rPr>
                <w:i/>
                <w:sz w:val="32"/>
                <w:szCs w:val="32"/>
              </w:rPr>
              <w:t>бидовой карточки</w:t>
            </w:r>
          </w:p>
          <w:p>
            <w:pPr>
              <w:pStyle w:val="Normal"/>
              <w:rPr>
                <w:i/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</w:r>
          </w:p>
          <w:p>
            <w:pPr>
              <w:pStyle w:val="Normal"/>
              <w:rPr>
                <w:i/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</w:r>
          </w:p>
        </w:tc>
      </w:tr>
    </w:tbl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i/>
          <w:i/>
          <w:sz w:val="36"/>
          <w:szCs w:val="36"/>
        </w:rPr>
      </w:pPr>
      <w:r>
        <w:rPr>
          <w:i/>
          <w:sz w:val="32"/>
          <w:szCs w:val="32"/>
        </w:rPr>
        <w:tab/>
        <w:t>Акционерное общество «Российский аукционный дом</w:t>
      </w:r>
      <w:r>
        <w:rPr>
          <w:i/>
          <w:sz w:val="36"/>
          <w:szCs w:val="36"/>
        </w:rPr>
        <w:t>»</w:t>
      </w:r>
    </w:p>
    <w:p>
      <w:pPr>
        <w:pStyle w:val="Normal"/>
        <w:rPr>
          <w:i/>
          <w:i/>
          <w:sz w:val="36"/>
          <w:szCs w:val="36"/>
        </w:rPr>
      </w:pPr>
      <w:r>
        <w:rPr>
          <w:i/>
          <w:sz w:val="36"/>
          <w:szCs w:val="36"/>
        </w:rPr>
      </w:r>
    </w:p>
    <w:p>
      <w:pPr>
        <w:pStyle w:val="Normal"/>
        <w:jc w:val="center"/>
        <w:rPr>
          <w:i/>
          <w:i/>
        </w:rPr>
      </w:pPr>
      <w:r>
        <w:rPr>
          <w:i/>
        </w:rPr>
        <w:t>ЗАОЧНАЯ ЗАЯВКА (ЗАОЧНЫЙ БИД)</w:t>
      </w:r>
    </w:p>
    <w:p>
      <w:pPr>
        <w:pStyle w:val="Normal"/>
        <w:jc w:val="center"/>
        <w:rPr>
          <w:i/>
          <w:i/>
        </w:rPr>
      </w:pPr>
      <w:r>
        <w:rPr>
          <w:i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Заявка принята Организатором аукциона ____ час.___ мин. «____»___________2022г. 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Дата проведения аукциона</w:t>
      </w:r>
      <w:r>
        <w:rPr/>
        <w:t xml:space="preserve"> «31» октября 2022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</w:rPr>
      </w:pPr>
      <w:r>
        <w:rPr>
          <w:b/>
        </w:rPr>
        <w:t>Время проведения аукциона</w:t>
      </w:r>
      <w:r>
        <w:rPr>
          <w:i/>
        </w:rPr>
        <w:t xml:space="preserve"> 17-00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Подтверждаю, что ознакомлен с тем, что: </w:t>
      </w:r>
    </w:p>
    <w:p>
      <w:pPr>
        <w:pStyle w:val="Normal"/>
        <w:jc w:val="both"/>
        <w:rPr>
          <w:i/>
          <w:i/>
        </w:rPr>
      </w:pPr>
      <w:r>
        <w:rPr>
          <w:i/>
        </w:rPr>
        <w:t>- заявка на участие в аукционе должна быть получена Организатором не позднее, чем за 12 часа до начала проведения аукциона;</w:t>
      </w:r>
    </w:p>
    <w:p>
      <w:pPr>
        <w:pStyle w:val="Normal"/>
        <w:jc w:val="both"/>
        <w:rPr/>
      </w:pPr>
      <w:r>
        <w:rPr>
          <w:i/>
        </w:rPr>
        <w:t>- сведения в заявке должны быть указаны разборчиво, без исправлений;</w:t>
      </w:r>
    </w:p>
    <w:p>
      <w:pPr>
        <w:pStyle w:val="Normal"/>
        <w:jc w:val="both"/>
        <w:rPr>
          <w:i/>
          <w:i/>
        </w:rPr>
      </w:pPr>
      <w:r>
        <w:rPr>
          <w:i/>
        </w:rPr>
        <w:t>-</w:t>
      </w:r>
      <w:r>
        <w:rPr>
          <w:i/>
          <w:color w:val="FF0000"/>
        </w:rPr>
        <w:t xml:space="preserve"> </w:t>
      </w:r>
      <w:r>
        <w:rPr>
          <w:i/>
        </w:rPr>
        <w:t>максимальная цена лота (без учета вознаграждения) должна быть указана цифрами и прописью, в случае разночтения цены указанной прописью и цифрами, приоритет имеем сумма, указанная прописью.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  <w:t>Сведения об Участнике: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tbl>
      <w:tblPr>
        <w:tblW w:w="5000" w:type="pct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4960"/>
      </w:tblGrid>
      <w:tr>
        <w:trPr/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  <w:p>
            <w:pPr>
              <w:pStyle w:val="Normal"/>
              <w:rPr/>
            </w:pPr>
            <w:r>
              <w:rPr>
                <w:i/>
                <w:sz w:val="22"/>
                <w:szCs w:val="22"/>
              </w:rPr>
              <w:t>Ф.И.О. Участника (указывается полностью)</w:t>
            </w:r>
          </w:p>
          <w:p>
            <w:pPr>
              <w:pStyle w:val="Normal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  <w:p>
            <w:pPr>
              <w:pStyle w:val="Normal"/>
              <w:rPr/>
            </w:pPr>
            <w:r>
              <w:rPr>
                <w:i/>
                <w:sz w:val="22"/>
                <w:szCs w:val="22"/>
              </w:rPr>
              <w:t>Документ, удостоверяющий личность Участника</w:t>
            </w:r>
          </w:p>
          <w:p>
            <w:pPr>
              <w:pStyle w:val="Normal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  <w:p>
            <w:pPr>
              <w:pStyle w:val="Normal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Почтовый адрес Участника</w:t>
            </w:r>
          </w:p>
          <w:p>
            <w:pPr>
              <w:pStyle w:val="Normal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</w:tc>
      </w:tr>
      <w:tr>
        <w:trPr>
          <w:trHeight w:val="691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  <w:p>
            <w:pPr>
              <w:pStyle w:val="Normal"/>
              <w:rPr/>
            </w:pPr>
            <w:r>
              <w:rPr>
                <w:i/>
                <w:sz w:val="22"/>
                <w:szCs w:val="22"/>
              </w:rPr>
              <w:t>Номер телефона для связи с Участником</w:t>
            </w:r>
          </w:p>
          <w:p>
            <w:pPr>
              <w:pStyle w:val="Normal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</w:tc>
      </w:tr>
      <w:tr>
        <w:trPr>
          <w:trHeight w:val="687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  <w:p>
            <w:pPr>
              <w:pStyle w:val="Normal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Адрес электронной почты</w:t>
            </w:r>
          </w:p>
          <w:p>
            <w:pPr>
              <w:pStyle w:val="Normal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 xml:space="preserve">Настоящей заявкой Участник оставляет поручение (заочный бид) Организатору аукциона участвовать в торгах от его имени следующих лотов до цены, указанной от моего имени в настоящей заявке.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3115"/>
        <w:gridCol w:w="3126"/>
      </w:tblGrid>
      <w:tr>
        <w:trPr/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i/>
              </w:rPr>
              <w:t>Номер лота в соответствии с каталогом аукциона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i/>
              </w:rPr>
              <w:t>Описание лота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 xml:space="preserve">Максимальная цена за лот, руб. </w:t>
            </w:r>
          </w:p>
        </w:tc>
      </w:tr>
      <w:tr>
        <w:trPr>
          <w:trHeight w:val="645" w:hRule="atLeast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698" w:hRule="atLeast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836" w:hRule="atLeast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836" w:hRule="atLeast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836" w:hRule="atLeast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836" w:hRule="atLeast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836" w:hRule="atLeast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836" w:hRule="atLeast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836" w:hRule="atLeast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 xml:space="preserve"> </w:t>
      </w:r>
      <w:r>
        <w:rPr/>
        <w:t>Организатор аукциона обязуется приобрести указанные лоты по возможно минимальной цене, учитывая другие поручения и очные торги в зале. Данная услуга является конфиденциальной и оказывается бесплатно. Если максимальные цены на один и тот же предмет, указанные в двух и более заочных бидах, совпадают, то преимущество получает то лицо, чье поручение было отдано ранее.</w:t>
      </w:r>
    </w:p>
    <w:p>
      <w:pPr>
        <w:pStyle w:val="Style17"/>
        <w:ind w:left="0" w:right="75" w:firstLine="5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Направив заявку на участие в заочных торгах с указанием максимальной суммы, которую я готов заплатить за интересующий меня лот(ы), я подтверждаю свое безотзывное обязательство своевременно оплатить цену приобретения лота(ов), если буду признан победителем аукциона. </w:t>
      </w:r>
    </w:p>
    <w:p>
      <w:pPr>
        <w:pStyle w:val="Style17"/>
        <w:ind w:left="0" w:right="75" w:firstLine="5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Подавая заявку на участие в аукционе, я даю согласие на обработку Организатором торгов персональных данных согласно статье 3 Федерального закона от 27 июля 2006 г. № 152-ФЗ «О персональных данных».   </w:t>
      </w:r>
    </w:p>
    <w:p>
      <w:pPr>
        <w:pStyle w:val="Style17"/>
        <w:ind w:left="75" w:right="75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С правилами проведения аукциона ознакомлен </w:t>
      </w:r>
    </w:p>
    <w:p>
      <w:pPr>
        <w:pStyle w:val="Style17"/>
        <w:ind w:left="0" w:right="75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____________________________________________________________________________. </w:t>
      </w:r>
    </w:p>
    <w:p>
      <w:pPr>
        <w:pStyle w:val="Style17"/>
        <w:spacing w:before="75" w:after="75"/>
        <w:ind w:left="75" w:right="75" w:firstLine="465"/>
        <w:jc w:val="left"/>
        <w:rPr>
          <w:rFonts w:ascii="Times New Roman" w:hAnsi="Times New Roman" w:cs="Times New Roman"/>
          <w:i/>
          <w:i/>
          <w:sz w:val="18"/>
          <w:szCs w:val="18"/>
        </w:rPr>
      </w:pPr>
      <w:r>
        <w:rPr>
          <w:rFonts w:cs="Times New Roman" w:ascii="Times New Roman" w:hAnsi="Times New Roman"/>
          <w:i/>
          <w:sz w:val="18"/>
          <w:szCs w:val="18"/>
        </w:rPr>
        <w:t xml:space="preserve">                                                                  </w:t>
      </w:r>
      <w:r>
        <w:rPr>
          <w:rFonts w:cs="Times New Roman" w:ascii="Times New Roman" w:hAnsi="Times New Roman"/>
          <w:i/>
          <w:sz w:val="18"/>
          <w:szCs w:val="18"/>
        </w:rPr>
        <w:t>(ФИО, подпись Участника)</w:t>
        <w:br/>
      </w:r>
      <w:r>
        <w:rPr>
          <w:rFonts w:cs="Times New Roman" w:ascii="Times New Roman" w:hAnsi="Times New Roman"/>
          <w:sz w:val="24"/>
          <w:szCs w:val="24"/>
        </w:rPr>
        <w:br/>
        <w:t>Организатор Аукциона АО «РАД»</w:t>
      </w:r>
    </w:p>
    <w:sectPr>
      <w:headerReference w:type="default" r:id="rId2"/>
      <w:type w:val="nextPage"/>
      <w:pgSz w:w="11906" w:h="16838"/>
      <w:pgMar w:left="1701" w:right="850" w:header="17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Verdana"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lang w:val="en-US" w:eastAsia="en-US"/>
      </w:rPr>
    </w:pPr>
    <w:r>
      <w:rPr>
        <w:lang w:val="en-US" w:eastAsia="en-US"/>
      </w:rPr>
      <w:drawing>
        <wp:inline distT="0" distB="0" distL="0" distR="0">
          <wp:extent cx="5945505" cy="1336675"/>
          <wp:effectExtent l="0" t="0" r="0" b="0"/>
          <wp:docPr id="1" name="Рисунок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" t="-14" r="-3" b="-14"/>
                  <a:stretch>
                    <a:fillRect/>
                  </a:stretch>
                </pic:blipFill>
                <pic:spPr bwMode="auto">
                  <a:xfrm>
                    <a:off x="0" y="0"/>
                    <a:ext cx="5945505" cy="1336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sz w:val="24"/>
      <w:szCs w:val="24"/>
    </w:rPr>
  </w:style>
  <w:style w:type="character" w:styleId="Style16">
    <w:name w:val="Нижний колонтитул Знак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Style17">
    <w:name w:val="Обычный (веб)"/>
    <w:basedOn w:val="Normal"/>
    <w:qFormat/>
    <w:pPr>
      <w:spacing w:before="75" w:after="75"/>
      <w:ind w:left="75" w:right="75" w:firstLine="225"/>
      <w:jc w:val="both"/>
    </w:pPr>
    <w:rPr>
      <w:rFonts w:ascii="Verdana" w:hAnsi="Verdana" w:cs="Verdana"/>
      <w:color w:val="000000"/>
      <w:sz w:val="20"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LibreOffice/7.0.6.2$Linux_X86_64 LibreOffice_project/00$Build-2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2021-05-18T15:56:00Z</dcterms:created>
  <dc:creator>urs13</dc:creator>
  <dc:description/>
  <cp:keywords> </cp:keywords>
  <dc:language>en-US</dc:language>
  <cp:lastModifiedBy>Karina Grigoryan</cp:lastModifiedBy>
  <cp:lastPrinted>2010-10-29T13:27:00Z</cp:lastPrinted>
  <dcterms:modified xsi:type="dcterms:W3CDTF">2022-10-04T14:11:00Z</dcterms:modified>
  <cp:revision>8</cp:revision>
  <dc:subject/>
  <dc:title>Открытое акционерное общество «Российский  аукционный дом»</dc:title>
</cp:coreProperties>
</file>